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BE" w:rsidRPr="007103BE" w:rsidRDefault="007103BE" w:rsidP="007103BE">
      <w:pPr>
        <w:shd w:val="clear" w:color="auto" w:fill="F7F7F7"/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03B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Направление:</w:t>
      </w:r>
      <w:r w:rsidRPr="00710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Пермь → Соль-Илецк → Пермь</w:t>
      </w:r>
    </w:p>
    <w:tbl>
      <w:tblPr>
        <w:tblW w:w="15876" w:type="dxa"/>
        <w:jc w:val="center"/>
        <w:tblCellMar>
          <w:left w:w="0" w:type="dxa"/>
          <w:right w:w="0" w:type="dxa"/>
        </w:tblCellMar>
        <w:tblLook w:val="04A0"/>
      </w:tblPr>
      <w:tblGrid>
        <w:gridCol w:w="2188"/>
        <w:gridCol w:w="13688"/>
      </w:tblGrid>
      <w:tr w:rsidR="007103BE" w:rsidRPr="007103BE" w:rsidTr="007103BE">
        <w:trPr>
          <w:jc w:val="center"/>
        </w:trPr>
        <w:tc>
          <w:tcPr>
            <w:tcW w:w="2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103BE">
              <w:rPr>
                <w:sz w:val="24"/>
                <w:szCs w:val="24"/>
                <w:bdr w:val="none" w:sz="0" w:space="0" w:color="auto" w:frame="1"/>
              </w:rPr>
              <w:t>г. Соль-Илецк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7103BE">
              <w:rPr>
                <w:rFonts w:ascii="Arial" w:hAnsi="Arial" w:cs="Arial"/>
                <w:color w:val="000000"/>
                <w:sz w:val="40"/>
                <w:szCs w:val="40"/>
              </w:rPr>
              <w:t>Гостиница "Атика-5"</w:t>
            </w:r>
          </w:p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1, 2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Комплектация номеров: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2-4 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местный номер: 2 раздельные кровати + диван, телевизор, холодильник, 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сплит-система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.у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зел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душ с горячей и холодной водой, стол и стулья, полотенце для рук и лица.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Влажная уборка каждый день.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 дети до 2-х лет (включительно) без места проживают бесплатно.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для самостоятельного приготовления пищи.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Зона отдыха с мангалами и беседками, детская площадка, гладильная доска с утюгом, место для сушки белья. За доп. плат можно заказать экскурсии.</w:t>
            </w:r>
          </w:p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3 минутах ходьбы.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Комментарий </w:t>
            </w: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агента: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Замечательная гостиница для 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семейного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отдыха не далеко от озер. Очень удобное расположение: в непосредственной близости 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находятся центральный рынок, церковь, мечеть, городской парк, музей, автовокзал и конечно неотъемлемая часть веселого отдыха кафе и рестораны. Вход на озёра (входная группа №2 -центральный вход, а в 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городе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их четыре) находится в 3 минутах  хода по улицам, где расположены сувенирные лавки и продуктовые магазины. В день приезда Вам будет проведена ознакомительная лекция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 которой Вы узнаете не только историю этого удивительного дара природы , но и правильный подход к лечебному купанию, а так же секрет древнего обряда соленых озер.</w:t>
            </w:r>
            <w:r w:rsidRPr="00710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Во время высокой загруженности дорог и невозможности 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проехать до самой гостиницы туристы идет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пешком до гостиницы около 100 метров!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стоимость входит: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7103BE" w:rsidRPr="007103BE" w:rsidTr="007103BE">
        <w:trPr>
          <w:jc w:val="center"/>
        </w:trPr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19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Заселение с 14.00/ Выселение в 12.00</w:t>
            </w:r>
          </w:p>
        </w:tc>
      </w:tr>
    </w:tbl>
    <w:p w:rsidR="007103BE" w:rsidRPr="007103BE" w:rsidRDefault="007103BE" w:rsidP="007103BE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103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Стоимость на 1 человека:</w:t>
      </w:r>
      <w:r w:rsidRPr="007103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7103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Скидки:</w:t>
      </w:r>
      <w:r w:rsidRPr="007103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7103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пенсионеры - 200 руб.</w:t>
      </w:r>
      <w:r w:rsidRPr="007103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7103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дети до 12 лет (включительно) - 500 руб.  </w:t>
      </w:r>
      <w:r w:rsidRPr="007103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3795" w:type="dxa"/>
        <w:tblCellMar>
          <w:left w:w="0" w:type="dxa"/>
          <w:right w:w="0" w:type="dxa"/>
        </w:tblCellMar>
        <w:tblLook w:val="04A0"/>
      </w:tblPr>
      <w:tblGrid>
        <w:gridCol w:w="3795"/>
      </w:tblGrid>
      <w:tr w:rsidR="007103BE" w:rsidRPr="007103BE" w:rsidTr="007103BE">
        <w:trPr>
          <w:trHeight w:val="270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</w:tbl>
    <w:p w:rsidR="007103BE" w:rsidRPr="007103BE" w:rsidRDefault="007103BE" w:rsidP="007103B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1288" w:type="dxa"/>
        <w:tblCellMar>
          <w:left w:w="0" w:type="dxa"/>
          <w:right w:w="0" w:type="dxa"/>
        </w:tblCellMar>
        <w:tblLook w:val="04A0"/>
      </w:tblPr>
      <w:tblGrid>
        <w:gridCol w:w="1404"/>
        <w:gridCol w:w="1378"/>
        <w:gridCol w:w="240"/>
        <w:gridCol w:w="1378"/>
        <w:gridCol w:w="1383"/>
        <w:gridCol w:w="741"/>
        <w:gridCol w:w="1191"/>
        <w:gridCol w:w="1191"/>
        <w:gridCol w:w="1191"/>
        <w:gridCol w:w="1191"/>
      </w:tblGrid>
      <w:tr w:rsidR="007103BE" w:rsidRPr="007103BE" w:rsidTr="007103BE">
        <w:trPr>
          <w:gridAfter w:val="4"/>
          <w:wAfter w:w="4764" w:type="dxa"/>
          <w:trHeight w:val="570"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Выезд из Перми</w:t>
            </w:r>
          </w:p>
        </w:tc>
        <w:tc>
          <w:tcPr>
            <w:tcW w:w="299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заезда</w:t>
            </w:r>
          </w:p>
        </w:tc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Прибытие в Перми</w:t>
            </w:r>
          </w:p>
        </w:tc>
        <w:tc>
          <w:tcPr>
            <w:tcW w:w="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Ночи</w:t>
            </w:r>
          </w:p>
        </w:tc>
      </w:tr>
      <w:tr w:rsidR="007103BE" w:rsidRPr="007103BE" w:rsidTr="007103BE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7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</w:tr>
      <w:tr w:rsidR="007103BE" w:rsidRPr="007103BE" w:rsidTr="007103BE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7103BE" w:rsidRPr="007103BE" w:rsidRDefault="007103BE" w:rsidP="0071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3-х местный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4-х местный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28.06.2024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19.07.2024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26.07.2024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02.08.2024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Номеров нет!</w:t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09.08.2024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13300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12800</w:t>
            </w:r>
          </w:p>
        </w:tc>
      </w:tr>
      <w:tr w:rsidR="007103BE" w:rsidRPr="007103BE" w:rsidTr="007103BE">
        <w:trPr>
          <w:trHeight w:val="300"/>
        </w:trPr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22600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14200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</w:tbl>
    <w:p w:rsidR="007103BE" w:rsidRPr="007103BE" w:rsidRDefault="007103BE" w:rsidP="007103B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103B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7103BE" w:rsidRPr="007103BE" w:rsidRDefault="007103BE" w:rsidP="007103BE">
      <w:pPr>
        <w:spacing w:after="24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103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035" w:type="dxa"/>
        <w:jc w:val="center"/>
        <w:tblCellMar>
          <w:left w:w="0" w:type="dxa"/>
          <w:right w:w="0" w:type="dxa"/>
        </w:tblCellMar>
        <w:tblLook w:val="04A0"/>
      </w:tblPr>
      <w:tblGrid>
        <w:gridCol w:w="5066"/>
        <w:gridCol w:w="4155"/>
        <w:gridCol w:w="3814"/>
      </w:tblGrid>
      <w:tr w:rsidR="007103BE" w:rsidRPr="007103BE" w:rsidTr="007103BE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7103BE" w:rsidRPr="007103BE" w:rsidTr="007103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7103BE" w:rsidRPr="007103BE" w:rsidTr="007103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7103BE" w:rsidRPr="007103BE" w:rsidTr="007103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10,11 ночей (проезд/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7103B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7103BE" w:rsidRPr="007103BE" w:rsidTr="007103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10100*2-200 (скидка на льготника)-5700=14300</w:t>
            </w:r>
          </w:p>
        </w:tc>
      </w:tr>
      <w:tr w:rsidR="007103BE" w:rsidRPr="007103BE" w:rsidTr="007103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на 3 недели (проезд/</w:t>
            </w:r>
            <w:proofErr w:type="spell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7103BE" w:rsidRPr="007103BE" w:rsidRDefault="007103BE" w:rsidP="007103BE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103BE" w:rsidRPr="007103BE" w:rsidRDefault="007103BE" w:rsidP="007103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10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AB0C9C" w:rsidRDefault="00AB0C9C"/>
    <w:sectPr w:rsidR="00AB0C9C" w:rsidSect="00710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3BE"/>
    <w:rsid w:val="000C6A08"/>
    <w:rsid w:val="003C2F50"/>
    <w:rsid w:val="005A2AB3"/>
    <w:rsid w:val="007103BE"/>
    <w:rsid w:val="00964016"/>
    <w:rsid w:val="00AB0C9C"/>
    <w:rsid w:val="00B13626"/>
    <w:rsid w:val="00EC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7103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ur-summarylabel">
    <w:name w:val="tour-summary__label"/>
    <w:basedOn w:val="a0"/>
    <w:rsid w:val="007103BE"/>
  </w:style>
  <w:style w:type="character" w:customStyle="1" w:styleId="tour-summaryvalue">
    <w:name w:val="tour-summary__value"/>
    <w:basedOn w:val="a0"/>
    <w:rsid w:val="007103BE"/>
  </w:style>
  <w:style w:type="paragraph" w:styleId="a3">
    <w:name w:val="Normal (Web)"/>
    <w:basedOn w:val="a"/>
    <w:uiPriority w:val="99"/>
    <w:unhideWhenUsed/>
    <w:rsid w:val="007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3BE"/>
    <w:rPr>
      <w:b/>
      <w:bCs/>
    </w:rPr>
  </w:style>
  <w:style w:type="character" w:styleId="a5">
    <w:name w:val="Hyperlink"/>
    <w:basedOn w:val="a0"/>
    <w:uiPriority w:val="99"/>
    <w:semiHidden/>
    <w:unhideWhenUsed/>
    <w:rsid w:val="007103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1</cp:revision>
  <dcterms:created xsi:type="dcterms:W3CDTF">2024-05-17T05:27:00Z</dcterms:created>
  <dcterms:modified xsi:type="dcterms:W3CDTF">2024-05-17T05:29:00Z</dcterms:modified>
</cp:coreProperties>
</file>